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11" w:rsidRPr="003F7411" w:rsidRDefault="003F7411" w:rsidP="003F7411">
      <w:pPr>
        <w:widowControl/>
        <w:jc w:val="left"/>
        <w:outlineLvl w:val="2"/>
        <w:rPr>
          <w:rFonts w:ascii="Arial" w:eastAsia="宋体" w:hAnsi="Arial" w:cs="Arial"/>
          <w:b/>
          <w:bCs/>
          <w:color w:val="FF0000"/>
          <w:kern w:val="0"/>
          <w:sz w:val="27"/>
          <w:szCs w:val="27"/>
        </w:rPr>
      </w:pPr>
      <w:r w:rsidRPr="003F7411">
        <w:rPr>
          <w:rFonts w:ascii="Arial" w:eastAsia="宋体" w:hAnsi="Arial" w:cs="Arial"/>
          <w:b/>
          <w:bCs/>
          <w:color w:val="FF0000"/>
          <w:kern w:val="0"/>
          <w:sz w:val="27"/>
          <w:szCs w:val="27"/>
        </w:rPr>
        <w:t>STA</w:t>
      </w:r>
      <w:r w:rsidRPr="003F7411">
        <w:rPr>
          <w:rFonts w:ascii="Arial" w:eastAsia="宋体" w:hAnsi="Arial" w:cs="Arial"/>
          <w:b/>
          <w:bCs/>
          <w:color w:val="FF0000"/>
          <w:kern w:val="0"/>
          <w:sz w:val="27"/>
          <w:szCs w:val="27"/>
        </w:rPr>
        <w:t>同步热分析仪</w:t>
      </w:r>
      <w:r w:rsidRPr="003F7411">
        <w:rPr>
          <w:rFonts w:ascii="Arial" w:eastAsia="宋体" w:hAnsi="Arial" w:cs="Arial"/>
          <w:b/>
          <w:bCs/>
          <w:color w:val="FF0000"/>
          <w:kern w:val="0"/>
          <w:sz w:val="27"/>
          <w:szCs w:val="27"/>
        </w:rPr>
        <w:t xml:space="preserve"> </w:t>
      </w:r>
      <w:r w:rsidRPr="003F7411">
        <w:rPr>
          <w:rFonts w:ascii="Arial" w:eastAsia="宋体" w:hAnsi="Arial" w:cs="Arial"/>
          <w:b/>
          <w:bCs/>
          <w:color w:val="FF0000"/>
          <w:kern w:val="0"/>
          <w:sz w:val="27"/>
          <w:szCs w:val="27"/>
        </w:rPr>
        <w:t>问题解答</w:t>
      </w:r>
    </w:p>
    <w:p w:rsidR="003F7411" w:rsidRPr="003F7411" w:rsidRDefault="003F7411" w:rsidP="003F7411">
      <w:pPr>
        <w:widowControl/>
        <w:spacing w:after="315" w:line="390" w:lineRule="atLeast"/>
        <w:jc w:val="left"/>
        <w:rPr>
          <w:rFonts w:ascii="Arial" w:eastAsia="宋体" w:hAnsi="Arial" w:cs="Arial"/>
          <w:color w:val="3F4042"/>
          <w:kern w:val="0"/>
          <w:sz w:val="18"/>
          <w:szCs w:val="18"/>
        </w:rPr>
      </w:pPr>
      <w:r w:rsidRPr="003F7411">
        <w:rPr>
          <w:rFonts w:ascii="Arial" w:eastAsia="宋体" w:hAnsi="Arial" w:cs="Arial"/>
          <w:b/>
          <w:bCs/>
          <w:color w:val="3F4042"/>
          <w:kern w:val="0"/>
          <w:sz w:val="18"/>
          <w:szCs w:val="18"/>
        </w:rPr>
        <w:t>1</w:t>
      </w:r>
      <w:r w:rsidRPr="003F7411">
        <w:rPr>
          <w:rFonts w:ascii="Arial" w:eastAsia="宋体" w:hAnsi="Arial" w:cs="Arial"/>
          <w:b/>
          <w:bCs/>
          <w:color w:val="3F4042"/>
          <w:kern w:val="0"/>
          <w:sz w:val="18"/>
          <w:szCs w:val="18"/>
        </w:rPr>
        <w:t>）为何选择</w:t>
      </w:r>
      <w:r w:rsidRPr="003F7411">
        <w:rPr>
          <w:rFonts w:ascii="Arial" w:eastAsia="宋体" w:hAnsi="Arial" w:cs="Arial"/>
          <w:b/>
          <w:bCs/>
          <w:color w:val="3F4042"/>
          <w:kern w:val="0"/>
          <w:sz w:val="18"/>
          <w:szCs w:val="18"/>
        </w:rPr>
        <w:t>Linseis</w:t>
      </w:r>
      <w:r w:rsidRPr="003F7411">
        <w:rPr>
          <w:rFonts w:ascii="Arial" w:eastAsia="宋体" w:hAnsi="Arial" w:cs="Arial"/>
          <w:b/>
          <w:bCs/>
          <w:color w:val="3F4042"/>
          <w:kern w:val="0"/>
          <w:sz w:val="18"/>
          <w:szCs w:val="18"/>
        </w:rPr>
        <w:t>同步热分析仪</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同时定量测定样品的重量和热量随温度的变化，可以使用户在完全相同的测试条件下研究某一样品的化学变化和物里相变所引起的质变与热变</w:t>
      </w:r>
      <w:r w:rsidRPr="003F7411">
        <w:rPr>
          <w:rFonts w:ascii="Arial" w:eastAsia="宋体" w:hAnsi="Arial" w:cs="Arial"/>
          <w:color w:val="3F4042"/>
          <w:kern w:val="0"/>
          <w:szCs w:val="21"/>
        </w:rPr>
        <w:t>.</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该仪器以灵活的配置通过不同的测量方式在真空、静止或流动的气氛中进行工作。并可根据不同的温度范围选择合适的加热炉，从而满足用户不同的需要，作为一个大的测量系统的一部份。</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方便的接口可以联结其他的分析仪器，如色谱仪，质谱仪等协同完成您的分析测量工作。</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热天平有水平和垂直的两种模式定购，用户可以方便的更换。</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天平设计为真空气氛（</w:t>
      </w:r>
      <w:r w:rsidRPr="003F7411">
        <w:rPr>
          <w:rFonts w:ascii="Arial" w:eastAsia="宋体" w:hAnsi="Arial" w:cs="Arial"/>
          <w:color w:val="3F4042"/>
          <w:kern w:val="0"/>
          <w:szCs w:val="21"/>
        </w:rPr>
        <w:t>10E-5mbar</w:t>
      </w:r>
      <w:r w:rsidRPr="003F7411">
        <w:rPr>
          <w:rFonts w:ascii="Arial" w:eastAsia="宋体" w:hAnsi="Arial" w:cs="Arial"/>
          <w:color w:val="3F4042"/>
          <w:kern w:val="0"/>
          <w:szCs w:val="21"/>
        </w:rPr>
        <w:t>）、惰性气体、氧化还原气体、流动的潮湿气体、腐蚀性气体。</w:t>
      </w:r>
    </w:p>
    <w:p w:rsidR="003F7411" w:rsidRPr="003F7411" w:rsidRDefault="003F7411" w:rsidP="003F7411">
      <w:pPr>
        <w:widowControl/>
        <w:numPr>
          <w:ilvl w:val="0"/>
          <w:numId w:val="1"/>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可变换的加热炉程序在水平模式下温度范围：</w:t>
      </w:r>
      <w:r w:rsidRPr="003F7411">
        <w:rPr>
          <w:rFonts w:ascii="Arial" w:eastAsia="宋体" w:hAnsi="Arial" w:cs="Arial"/>
          <w:color w:val="3F4042"/>
          <w:kern w:val="0"/>
          <w:szCs w:val="21"/>
        </w:rPr>
        <w:t xml:space="preserve"> -150</w:t>
      </w:r>
      <w:r w:rsidRPr="003F7411">
        <w:rPr>
          <w:rFonts w:ascii="Arial" w:eastAsia="宋体" w:hAnsi="Arial" w:cs="Arial"/>
          <w:color w:val="3F4042"/>
          <w:kern w:val="0"/>
          <w:szCs w:val="21"/>
        </w:rPr>
        <w:t>－</w:t>
      </w:r>
      <w:r w:rsidRPr="003F7411">
        <w:rPr>
          <w:rFonts w:ascii="Arial" w:eastAsia="宋体" w:hAnsi="Arial" w:cs="Arial"/>
          <w:color w:val="3F4042"/>
          <w:kern w:val="0"/>
          <w:szCs w:val="21"/>
        </w:rPr>
        <w:t xml:space="preserve">1000 </w:t>
      </w:r>
      <w:r w:rsidRPr="003F7411">
        <w:rPr>
          <w:rFonts w:ascii="微软雅黑" w:eastAsia="微软雅黑" w:hAnsi="微软雅黑" w:cs="微软雅黑" w:hint="eastAsia"/>
          <w:color w:val="3F4042"/>
          <w:kern w:val="0"/>
          <w:szCs w:val="21"/>
        </w:rPr>
        <w:t>℃</w:t>
      </w:r>
      <w:r w:rsidRPr="003F7411">
        <w:rPr>
          <w:rFonts w:ascii="Arial" w:eastAsia="宋体" w:hAnsi="Arial" w:cs="Arial"/>
          <w:color w:val="3F4042"/>
          <w:kern w:val="0"/>
          <w:szCs w:val="21"/>
        </w:rPr>
        <w:t>；</w:t>
      </w:r>
      <w:r w:rsidRPr="003F7411">
        <w:rPr>
          <w:rFonts w:ascii="Arial" w:eastAsia="宋体" w:hAnsi="Arial" w:cs="Arial"/>
          <w:color w:val="3F4042"/>
          <w:kern w:val="0"/>
          <w:szCs w:val="21"/>
        </w:rPr>
        <w:t xml:space="preserve"> </w:t>
      </w:r>
      <w:r w:rsidRPr="003F7411">
        <w:rPr>
          <w:rFonts w:ascii="Arial" w:eastAsia="宋体" w:hAnsi="Arial" w:cs="Arial"/>
          <w:color w:val="3F4042"/>
          <w:kern w:val="0"/>
          <w:szCs w:val="21"/>
        </w:rPr>
        <w:t>在垂直模式下温度范围：常温－</w:t>
      </w:r>
      <w:r w:rsidRPr="003F7411">
        <w:rPr>
          <w:rFonts w:ascii="Arial" w:eastAsia="宋体" w:hAnsi="Arial" w:cs="Arial"/>
          <w:color w:val="3F4042"/>
          <w:kern w:val="0"/>
          <w:szCs w:val="21"/>
        </w:rPr>
        <w:t xml:space="preserve">2400 </w:t>
      </w:r>
      <w:r w:rsidRPr="003F7411">
        <w:rPr>
          <w:rFonts w:ascii="微软雅黑" w:eastAsia="微软雅黑" w:hAnsi="微软雅黑" w:cs="微软雅黑" w:hint="eastAsia"/>
          <w:color w:val="3F4042"/>
          <w:kern w:val="0"/>
          <w:szCs w:val="21"/>
        </w:rPr>
        <w:t>℃</w:t>
      </w:r>
      <w:r w:rsidRPr="003F7411">
        <w:rPr>
          <w:rFonts w:ascii="Arial" w:eastAsia="宋体" w:hAnsi="Arial" w:cs="Arial"/>
          <w:color w:val="3F4042"/>
          <w:kern w:val="0"/>
          <w:szCs w:val="21"/>
        </w:rPr>
        <w:t>。</w:t>
      </w:r>
    </w:p>
    <w:p w:rsidR="003F7411" w:rsidRPr="003F7411" w:rsidRDefault="003F7411" w:rsidP="003F7411">
      <w:pPr>
        <w:widowControl/>
        <w:spacing w:after="315" w:line="390" w:lineRule="atLeast"/>
        <w:jc w:val="left"/>
        <w:rPr>
          <w:rFonts w:ascii="Arial" w:eastAsia="宋体" w:hAnsi="Arial" w:cs="Arial"/>
          <w:color w:val="3F4042"/>
          <w:kern w:val="0"/>
          <w:sz w:val="18"/>
          <w:szCs w:val="18"/>
        </w:rPr>
      </w:pPr>
      <w:r w:rsidRPr="003F7411">
        <w:rPr>
          <w:rFonts w:ascii="Arial" w:eastAsia="宋体" w:hAnsi="Arial" w:cs="Arial"/>
          <w:b/>
          <w:bCs/>
          <w:color w:val="3F4042"/>
          <w:kern w:val="0"/>
          <w:sz w:val="18"/>
          <w:szCs w:val="18"/>
        </w:rPr>
        <w:t xml:space="preserve">2) Linseis </w:t>
      </w:r>
      <w:r w:rsidRPr="003F7411">
        <w:rPr>
          <w:rFonts w:ascii="Arial" w:eastAsia="宋体" w:hAnsi="Arial" w:cs="Arial"/>
          <w:b/>
          <w:bCs/>
          <w:color w:val="3F4042"/>
          <w:kern w:val="0"/>
          <w:sz w:val="18"/>
          <w:szCs w:val="18"/>
        </w:rPr>
        <w:t>的</w:t>
      </w:r>
      <w:r w:rsidRPr="003F7411">
        <w:rPr>
          <w:rFonts w:ascii="Arial" w:eastAsia="宋体" w:hAnsi="Arial" w:cs="Arial"/>
          <w:b/>
          <w:bCs/>
          <w:color w:val="3F4042"/>
          <w:kern w:val="0"/>
          <w:sz w:val="18"/>
          <w:szCs w:val="18"/>
        </w:rPr>
        <w:t>STA</w:t>
      </w:r>
      <w:r w:rsidRPr="003F7411">
        <w:rPr>
          <w:rFonts w:ascii="Arial" w:eastAsia="宋体" w:hAnsi="Arial" w:cs="Arial"/>
          <w:b/>
          <w:bCs/>
          <w:color w:val="3F4042"/>
          <w:kern w:val="0"/>
          <w:sz w:val="18"/>
          <w:szCs w:val="18"/>
        </w:rPr>
        <w:t>软件有那些特点？</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文本编辑纲要功能</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输入最少参数的重复测量</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可编程的气体控制</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热电偶破裂保护</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当前测量的赋值</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统计评估包</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32</w:t>
      </w:r>
      <w:r w:rsidRPr="003F7411">
        <w:rPr>
          <w:rFonts w:ascii="Arial" w:eastAsia="宋体" w:hAnsi="Arial" w:cs="Arial"/>
          <w:color w:val="3F4042"/>
          <w:kern w:val="0"/>
          <w:szCs w:val="21"/>
        </w:rPr>
        <w:t>条曲线的比较</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多模式分析：</w:t>
      </w:r>
      <w:r w:rsidRPr="003F7411">
        <w:rPr>
          <w:rFonts w:ascii="Arial" w:eastAsia="宋体" w:hAnsi="Arial" w:cs="Arial"/>
          <w:color w:val="3F4042"/>
          <w:kern w:val="0"/>
          <w:szCs w:val="21"/>
        </w:rPr>
        <w:t>DSC</w:t>
      </w:r>
      <w:r w:rsidRPr="003F7411">
        <w:rPr>
          <w:rFonts w:ascii="Arial" w:eastAsia="宋体" w:hAnsi="Arial" w:cs="Arial"/>
          <w:color w:val="3F4042"/>
          <w:kern w:val="0"/>
          <w:szCs w:val="21"/>
        </w:rPr>
        <w:t>、</w:t>
      </w:r>
      <w:r w:rsidRPr="003F7411">
        <w:rPr>
          <w:rFonts w:ascii="Arial" w:eastAsia="宋体" w:hAnsi="Arial" w:cs="Arial"/>
          <w:color w:val="3F4042"/>
          <w:kern w:val="0"/>
          <w:szCs w:val="21"/>
        </w:rPr>
        <w:t>TG</w:t>
      </w:r>
      <w:r w:rsidRPr="003F7411">
        <w:rPr>
          <w:rFonts w:ascii="Arial" w:eastAsia="宋体" w:hAnsi="Arial" w:cs="Arial"/>
          <w:color w:val="3F4042"/>
          <w:kern w:val="0"/>
          <w:szCs w:val="21"/>
        </w:rPr>
        <w:t>、</w:t>
      </w:r>
      <w:r w:rsidRPr="003F7411">
        <w:rPr>
          <w:rFonts w:ascii="Arial" w:eastAsia="宋体" w:hAnsi="Arial" w:cs="Arial"/>
          <w:color w:val="3F4042"/>
          <w:kern w:val="0"/>
          <w:szCs w:val="21"/>
        </w:rPr>
        <w:t>TMA</w:t>
      </w:r>
      <w:r w:rsidRPr="003F7411">
        <w:rPr>
          <w:rFonts w:ascii="Arial" w:eastAsia="宋体" w:hAnsi="Arial" w:cs="Arial"/>
          <w:color w:val="3F4042"/>
          <w:kern w:val="0"/>
          <w:szCs w:val="21"/>
        </w:rPr>
        <w:t>（热机械分析仪）</w:t>
      </w:r>
      <w:r w:rsidRPr="003F7411">
        <w:rPr>
          <w:rFonts w:ascii="Arial" w:eastAsia="宋体" w:hAnsi="Arial" w:cs="Arial"/>
          <w:color w:val="3F4042"/>
          <w:kern w:val="0"/>
          <w:szCs w:val="21"/>
        </w:rPr>
        <w:t xml:space="preserve"> </w:t>
      </w:r>
      <w:r w:rsidRPr="003F7411">
        <w:rPr>
          <w:rFonts w:ascii="Arial" w:eastAsia="宋体" w:hAnsi="Arial" w:cs="Arial"/>
          <w:color w:val="3F4042"/>
          <w:kern w:val="0"/>
          <w:szCs w:val="21"/>
        </w:rPr>
        <w:t>、</w:t>
      </w:r>
      <w:r w:rsidRPr="003F7411">
        <w:rPr>
          <w:rFonts w:ascii="Arial" w:eastAsia="宋体" w:hAnsi="Arial" w:cs="Arial"/>
          <w:color w:val="3F4042"/>
          <w:kern w:val="0"/>
          <w:szCs w:val="21"/>
        </w:rPr>
        <w:t>DIL</w:t>
      </w:r>
      <w:r w:rsidRPr="003F7411">
        <w:rPr>
          <w:rFonts w:ascii="Arial" w:eastAsia="宋体" w:hAnsi="Arial" w:cs="Arial"/>
          <w:color w:val="3F4042"/>
          <w:kern w:val="0"/>
          <w:szCs w:val="21"/>
        </w:rPr>
        <w:t>（热膨胀仪）等</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曲线放大功能</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一阶、二阶求导</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评估结果的保存和导出</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ASCII</w:t>
      </w:r>
      <w:r w:rsidRPr="003F7411">
        <w:rPr>
          <w:rFonts w:ascii="Arial" w:eastAsia="宋体" w:hAnsi="Arial" w:cs="Arial"/>
          <w:color w:val="3F4042"/>
          <w:kern w:val="0"/>
          <w:szCs w:val="21"/>
        </w:rPr>
        <w:t>码的导入和导出</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数据可以导入</w:t>
      </w:r>
      <w:r w:rsidRPr="003F7411">
        <w:rPr>
          <w:rFonts w:ascii="Arial" w:eastAsia="宋体" w:hAnsi="Arial" w:cs="Arial"/>
          <w:color w:val="3F4042"/>
          <w:kern w:val="0"/>
          <w:szCs w:val="21"/>
        </w:rPr>
        <w:t>MS EXCEL</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断电情况下数据保存</w:t>
      </w:r>
    </w:p>
    <w:p w:rsidR="003F7411" w:rsidRPr="003F7411" w:rsidRDefault="003F7411" w:rsidP="003F7411">
      <w:pPr>
        <w:widowControl/>
        <w:numPr>
          <w:ilvl w:val="0"/>
          <w:numId w:val="2"/>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自由缩放比例</w:t>
      </w:r>
    </w:p>
    <w:p w:rsidR="003F7411" w:rsidRPr="003F7411" w:rsidRDefault="003F7411" w:rsidP="003F7411">
      <w:pPr>
        <w:widowControl/>
        <w:spacing w:line="390" w:lineRule="atLeast"/>
        <w:jc w:val="left"/>
        <w:rPr>
          <w:rFonts w:ascii="Arial" w:eastAsia="宋体" w:hAnsi="Arial" w:cs="Arial"/>
          <w:color w:val="3F4042"/>
          <w:kern w:val="0"/>
          <w:sz w:val="18"/>
          <w:szCs w:val="18"/>
        </w:rPr>
      </w:pPr>
      <w:r w:rsidRPr="003F7411">
        <w:rPr>
          <w:rFonts w:ascii="Arial" w:eastAsia="宋体" w:hAnsi="Arial" w:cs="Arial"/>
          <w:b/>
          <w:bCs/>
          <w:color w:val="3F4042"/>
          <w:kern w:val="0"/>
          <w:sz w:val="18"/>
          <w:szCs w:val="18"/>
        </w:rPr>
        <w:t>3</w:t>
      </w:r>
      <w:r w:rsidRPr="003F7411">
        <w:rPr>
          <w:rFonts w:ascii="Arial" w:eastAsia="宋体" w:hAnsi="Arial" w:cs="Arial"/>
          <w:b/>
          <w:bCs/>
          <w:color w:val="3F4042"/>
          <w:kern w:val="0"/>
          <w:sz w:val="18"/>
          <w:szCs w:val="18"/>
        </w:rPr>
        <w:t>）</w:t>
      </w:r>
      <w:r w:rsidRPr="003F7411">
        <w:rPr>
          <w:rFonts w:ascii="Arial" w:eastAsia="宋体" w:hAnsi="Arial" w:cs="Arial"/>
          <w:b/>
          <w:bCs/>
          <w:color w:val="3F4042"/>
          <w:kern w:val="0"/>
          <w:sz w:val="18"/>
          <w:szCs w:val="18"/>
        </w:rPr>
        <w:t>Linseis</w:t>
      </w:r>
      <w:r w:rsidRPr="003F7411">
        <w:rPr>
          <w:rFonts w:ascii="Arial" w:eastAsia="宋体" w:hAnsi="Arial" w:cs="Arial"/>
          <w:b/>
          <w:bCs/>
          <w:color w:val="3F4042"/>
          <w:kern w:val="0"/>
          <w:sz w:val="18"/>
          <w:szCs w:val="18"/>
        </w:rPr>
        <w:t>的热分析产品的快速加热原理？加热速率可达？</w:t>
      </w:r>
      <w:r w:rsidRPr="003F7411">
        <w:rPr>
          <w:rFonts w:ascii="Arial" w:eastAsia="宋体" w:hAnsi="Arial" w:cs="Arial"/>
          <w:color w:val="3F4042"/>
          <w:kern w:val="0"/>
          <w:sz w:val="18"/>
          <w:szCs w:val="18"/>
        </w:rPr>
        <w:br/>
      </w:r>
      <w:r w:rsidRPr="003F7411">
        <w:rPr>
          <w:rFonts w:ascii="Arial" w:eastAsia="宋体" w:hAnsi="Arial" w:cs="Arial"/>
          <w:color w:val="3F4042"/>
          <w:kern w:val="0"/>
          <w:sz w:val="18"/>
          <w:szCs w:val="18"/>
        </w:rPr>
        <w:t>电磁感应：</w:t>
      </w:r>
      <w:r w:rsidRPr="003F7411">
        <w:rPr>
          <w:rFonts w:ascii="Arial" w:eastAsia="宋体" w:hAnsi="Arial" w:cs="Arial"/>
          <w:color w:val="3F4042"/>
          <w:kern w:val="0"/>
          <w:sz w:val="18"/>
          <w:szCs w:val="18"/>
        </w:rPr>
        <w:t>400K/S</w:t>
      </w:r>
    </w:p>
    <w:p w:rsidR="003F7411" w:rsidRPr="003F7411" w:rsidRDefault="003F7411" w:rsidP="003F7411">
      <w:pPr>
        <w:widowControl/>
        <w:spacing w:after="315" w:line="390" w:lineRule="atLeast"/>
        <w:jc w:val="left"/>
        <w:rPr>
          <w:rFonts w:ascii="Arial" w:eastAsia="宋体" w:hAnsi="Arial" w:cs="Arial"/>
          <w:color w:val="3F4042"/>
          <w:kern w:val="0"/>
          <w:sz w:val="18"/>
          <w:szCs w:val="18"/>
        </w:rPr>
      </w:pPr>
      <w:r w:rsidRPr="003F7411">
        <w:rPr>
          <w:rFonts w:ascii="Arial" w:eastAsia="宋体" w:hAnsi="Arial" w:cs="Arial"/>
          <w:b/>
          <w:bCs/>
          <w:color w:val="3F4042"/>
          <w:kern w:val="0"/>
          <w:sz w:val="18"/>
          <w:szCs w:val="18"/>
        </w:rPr>
        <w:t>4</w:t>
      </w:r>
      <w:r w:rsidRPr="003F7411">
        <w:rPr>
          <w:rFonts w:ascii="Arial" w:eastAsia="宋体" w:hAnsi="Arial" w:cs="Arial"/>
          <w:b/>
          <w:bCs/>
          <w:color w:val="3F4042"/>
          <w:kern w:val="0"/>
          <w:sz w:val="18"/>
          <w:szCs w:val="18"/>
        </w:rPr>
        <w:t>）同步热分析的应用主要是那些方面：</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研究热降解</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化学反应所导致的质量变化诸如吸收、吸附、脱附；</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样品纯度</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热分析动力学</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t>氧化还原反应</w:t>
      </w:r>
    </w:p>
    <w:p w:rsidR="003F7411" w:rsidRPr="003F7411" w:rsidRDefault="003F7411" w:rsidP="003F7411">
      <w:pPr>
        <w:widowControl/>
        <w:numPr>
          <w:ilvl w:val="0"/>
          <w:numId w:val="3"/>
        </w:numPr>
        <w:ind w:left="0"/>
        <w:jc w:val="left"/>
        <w:rPr>
          <w:rFonts w:ascii="Arial" w:eastAsia="宋体" w:hAnsi="Arial" w:cs="Arial"/>
          <w:color w:val="3F4042"/>
          <w:kern w:val="0"/>
          <w:szCs w:val="21"/>
        </w:rPr>
      </w:pPr>
      <w:r w:rsidRPr="003F7411">
        <w:rPr>
          <w:rFonts w:ascii="Arial" w:eastAsia="宋体" w:hAnsi="Arial" w:cs="Arial"/>
          <w:color w:val="3F4042"/>
          <w:kern w:val="0"/>
          <w:szCs w:val="21"/>
        </w:rPr>
        <w:lastRenderedPageBreak/>
        <w:t>储氢</w:t>
      </w:r>
    </w:p>
    <w:p w:rsidR="003440B1" w:rsidRDefault="003440B1">
      <w:bookmarkStart w:id="0" w:name="_GoBack"/>
      <w:bookmarkEnd w:id="0"/>
    </w:p>
    <w:sectPr w:rsidR="00344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92B5C"/>
    <w:multiLevelType w:val="multilevel"/>
    <w:tmpl w:val="466A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7A2C5C"/>
    <w:multiLevelType w:val="multilevel"/>
    <w:tmpl w:val="DEC6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5A566A"/>
    <w:multiLevelType w:val="multilevel"/>
    <w:tmpl w:val="E21A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24"/>
    <w:rsid w:val="003440B1"/>
    <w:rsid w:val="003F7411"/>
    <w:rsid w:val="0091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9B50-17C3-429B-9197-3BAF4FA7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F741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F7411"/>
    <w:rPr>
      <w:rFonts w:ascii="宋体" w:eastAsia="宋体" w:hAnsi="宋体" w:cs="宋体"/>
      <w:b/>
      <w:bCs/>
      <w:kern w:val="0"/>
      <w:sz w:val="27"/>
      <w:szCs w:val="27"/>
    </w:rPr>
  </w:style>
  <w:style w:type="paragraph" w:styleId="a3">
    <w:name w:val="Normal (Web)"/>
    <w:basedOn w:val="a"/>
    <w:uiPriority w:val="99"/>
    <w:semiHidden/>
    <w:unhideWhenUsed/>
    <w:rsid w:val="003F74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7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2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cp:revision>
  <dcterms:created xsi:type="dcterms:W3CDTF">2018-05-11T07:19:00Z</dcterms:created>
  <dcterms:modified xsi:type="dcterms:W3CDTF">2018-05-11T07:19:00Z</dcterms:modified>
</cp:coreProperties>
</file>