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19" w:rsidRDefault="00374E31">
      <w:pPr>
        <w:pStyle w:val="2"/>
        <w:widowControl/>
        <w:spacing w:beforeAutospacing="0" w:afterAutospacing="0" w:line="360" w:lineRule="auto"/>
        <w:rPr>
          <w:rFonts w:ascii="Times New Roman" w:hAnsi="Times New Roman" w:hint="default"/>
          <w:color w:val="000000"/>
        </w:rPr>
      </w:pPr>
      <w:r>
        <w:rPr>
          <w:rFonts w:ascii="Times New Roman" w:hAnsi="Times New Roman"/>
          <w:color w:val="000000"/>
        </w:rPr>
        <w:t xml:space="preserve">CHRISTIAN SCHRAMM </w:t>
      </w:r>
      <w:r>
        <w:rPr>
          <w:rFonts w:ascii="Times New Roman" w:hAnsi="Times New Roman"/>
          <w:color w:val="000000"/>
        </w:rPr>
        <w:t>等人：溶胶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>凝胶改性纤维素材料的钴氯化物湿度传感器</w:t>
      </w:r>
    </w:p>
    <w:p w:rsidR="000D1919" w:rsidRDefault="00374E31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【引言】</w:t>
      </w:r>
    </w:p>
    <w:p w:rsidR="000D1919" w:rsidRDefault="00374E31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人类的生存和社会活动与湿度密切相关。随着现代化的发展，很难找出一个与湿度无关的领域来。在工农业生产、气象、环保、国防、科研、航天等部门，经常需要对环境温度进行测量和控制。对环境温、湿度的控制以及对工业材料</w:t>
      </w:r>
      <w:proofErr w:type="gramStart"/>
      <w:r>
        <w:rPr>
          <w:rFonts w:ascii="Times New Roman" w:eastAsia="宋体" w:hAnsi="Times New Roman" w:cs="Times New Roman"/>
        </w:rPr>
        <w:t>水份</w:t>
      </w:r>
      <w:proofErr w:type="gramEnd"/>
      <w:r>
        <w:rPr>
          <w:rFonts w:ascii="Times New Roman" w:eastAsia="宋体" w:hAnsi="Times New Roman" w:cs="Times New Roman"/>
        </w:rPr>
        <w:t>值的监测与分析都已成为比较普遍的技术条件之一，但在常规的环境参数中，湿度是最难准确测量的一个参数。这是因为测量湿度要比测量温度复杂得多，温度是个独立的被测量，而湿度却受其他因素（大气压强、温度）的影响。此外，湿度的校准也是一个难题。国家标准物质研究中心</w:t>
      </w:r>
      <w:proofErr w:type="gramStart"/>
      <w:r>
        <w:rPr>
          <w:rFonts w:ascii="Times New Roman" w:eastAsia="宋体" w:hAnsi="Times New Roman" w:cs="Times New Roman"/>
        </w:rPr>
        <w:t>湿度室</w:t>
      </w:r>
      <w:proofErr w:type="gramEnd"/>
      <w:r>
        <w:rPr>
          <w:rFonts w:ascii="Times New Roman" w:eastAsia="宋体" w:hAnsi="Times New Roman" w:cs="Times New Roman"/>
        </w:rPr>
        <w:t>的文章认为：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 w:cs="Times New Roman"/>
        </w:rPr>
        <w:t>相对湿度测量仪表，即使在</w:t>
      </w:r>
      <w:r>
        <w:rPr>
          <w:rFonts w:ascii="Times New Roman" w:eastAsia="宋体" w:hAnsi="Times New Roman" w:cs="Times New Roman"/>
        </w:rPr>
        <w:t>20—25℃</w:t>
      </w:r>
      <w:r>
        <w:rPr>
          <w:rFonts w:ascii="Times New Roman" w:eastAsia="宋体" w:hAnsi="Times New Roman" w:cs="Times New Roman"/>
        </w:rPr>
        <w:t>下，要达到</w:t>
      </w:r>
      <w:r>
        <w:rPr>
          <w:rFonts w:ascii="Times New Roman" w:eastAsia="宋体" w:hAnsi="Times New Roman" w:cs="Times New Roman"/>
        </w:rPr>
        <w:t>2%RH</w:t>
      </w:r>
      <w:r>
        <w:rPr>
          <w:rFonts w:ascii="Times New Roman" w:eastAsia="宋体" w:hAnsi="Times New Roman" w:cs="Times New Roman"/>
        </w:rPr>
        <w:t>的准确度仍是很困难的。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湿度传感器种类繁多</w:t>
      </w:r>
      <w:r>
        <w:rPr>
          <w:rFonts w:ascii="Times New Roman" w:eastAsia="宋体" w:hAnsi="Times New Roman" w:cs="Times New Roman" w:hint="eastAsia"/>
        </w:rPr>
        <w:t>，</w:t>
      </w:r>
      <w:r>
        <w:rPr>
          <w:rFonts w:ascii="Times New Roman" w:eastAsia="宋体" w:hAnsi="Times New Roman" w:cs="Times New Roman"/>
        </w:rPr>
        <w:t>至今已有许多人做了大量工作并发表了许多文章</w:t>
      </w:r>
      <w:r>
        <w:rPr>
          <w:rFonts w:ascii="Times New Roman" w:eastAsia="宋体" w:hAnsi="Times New Roman" w:cs="Times New Roman" w:hint="eastAsia"/>
        </w:rPr>
        <w:t>。</w:t>
      </w:r>
    </w:p>
    <w:p w:rsidR="000D1919" w:rsidRDefault="00374E31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【成果介绍】</w:t>
      </w:r>
    </w:p>
    <w:p w:rsidR="000D1919" w:rsidRDefault="00374E31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CHRISTIAN SCHRAMM </w:t>
      </w:r>
      <w:r>
        <w:rPr>
          <w:rFonts w:ascii="Times New Roman" w:eastAsia="宋体" w:hAnsi="Times New Roman" w:cs="Times New Roman" w:hint="eastAsia"/>
        </w:rPr>
        <w:t>等人认为</w:t>
      </w:r>
      <w:r>
        <w:rPr>
          <w:rFonts w:ascii="Times New Roman" w:eastAsia="宋体" w:hAnsi="Times New Roman" w:cs="Times New Roman"/>
        </w:rPr>
        <w:t>湿度传感器对于环境监测和工业应用的评估是非常重要的。在本文中，棉织物</w:t>
      </w:r>
      <w:r>
        <w:rPr>
          <w:rFonts w:ascii="Times New Roman" w:eastAsia="宋体" w:hAnsi="Times New Roman" w:cs="Times New Roman" w:hint="eastAsia"/>
        </w:rPr>
        <w:t>用</w:t>
      </w:r>
      <w:proofErr w:type="gramStart"/>
      <w:r>
        <w:rPr>
          <w:rFonts w:ascii="Times New Roman" w:eastAsia="宋体" w:hAnsi="Times New Roman" w:cs="Times New Roman"/>
        </w:rPr>
        <w:t>不同烷氧基</w:t>
      </w:r>
      <w:proofErr w:type="gramEnd"/>
      <w:r>
        <w:rPr>
          <w:rFonts w:ascii="Times New Roman" w:eastAsia="宋体" w:hAnsi="Times New Roman" w:cs="Times New Roman"/>
        </w:rPr>
        <w:t>硅烷</w:t>
      </w:r>
      <w:r>
        <w:rPr>
          <w:rFonts w:ascii="Times New Roman" w:eastAsia="宋体" w:hAnsi="Times New Roman" w:cs="Times New Roman" w:hint="eastAsia"/>
        </w:rPr>
        <w:t>浸泡</w:t>
      </w:r>
      <w:r>
        <w:rPr>
          <w:rFonts w:ascii="Times New Roman" w:eastAsia="宋体" w:hAnsi="Times New Roman" w:cs="Times New Roman"/>
        </w:rPr>
        <w:t>：四乙氧基硅烷（</w:t>
      </w:r>
      <w:r>
        <w:rPr>
          <w:rFonts w:ascii="Times New Roman" w:eastAsia="宋体" w:hAnsi="Times New Roman" w:cs="Times New Roman"/>
        </w:rPr>
        <w:t>T+EOS</w:t>
      </w:r>
      <w:r>
        <w:rPr>
          <w:rFonts w:ascii="Times New Roman" w:eastAsia="宋体" w:hAnsi="Times New Roman" w:cs="Times New Roman"/>
        </w:rPr>
        <w:t>）、（</w:t>
      </w:r>
      <w:r>
        <w:rPr>
          <w:rFonts w:ascii="Times New Roman" w:eastAsia="宋体" w:hAnsi="Times New Roman" w:cs="Times New Roman"/>
        </w:rPr>
        <w:t>3-</w:t>
      </w:r>
      <w:r>
        <w:rPr>
          <w:rFonts w:ascii="Times New Roman" w:eastAsia="宋体" w:hAnsi="Times New Roman" w:cs="Times New Roman"/>
        </w:rPr>
        <w:t>氨基丙基）三乙氧基硅烷（</w:t>
      </w:r>
      <w:r>
        <w:rPr>
          <w:rFonts w:ascii="Times New Roman" w:eastAsia="宋体" w:hAnsi="Times New Roman" w:cs="Times New Roman"/>
        </w:rPr>
        <w:t>APTES</w:t>
      </w:r>
      <w:r>
        <w:rPr>
          <w:rFonts w:ascii="Times New Roman" w:eastAsia="宋体" w:hAnsi="Times New Roman" w:cs="Times New Roman"/>
        </w:rPr>
        <w:t>）和（</w:t>
      </w:r>
      <w:r>
        <w:rPr>
          <w:rFonts w:ascii="Times New Roman" w:eastAsia="宋体" w:hAnsi="Times New Roman" w:cs="Times New Roman"/>
        </w:rPr>
        <w:t>3-</w:t>
      </w:r>
      <w:r>
        <w:rPr>
          <w:rFonts w:ascii="Times New Roman" w:eastAsia="宋体" w:hAnsi="Times New Roman" w:cs="Times New Roman"/>
        </w:rPr>
        <w:t>三乙氧</w:t>
      </w:r>
      <w:proofErr w:type="gramStart"/>
      <w:r>
        <w:rPr>
          <w:rFonts w:ascii="Times New Roman" w:eastAsia="宋体" w:hAnsi="Times New Roman" w:cs="Times New Roman"/>
        </w:rPr>
        <w:t>基硅丙</w:t>
      </w:r>
      <w:proofErr w:type="gramEnd"/>
      <w:r>
        <w:rPr>
          <w:rFonts w:ascii="Times New Roman" w:eastAsia="宋体" w:hAnsi="Times New Roman" w:cs="Times New Roman"/>
        </w:rPr>
        <w:t>基）琥珀酸酐（</w:t>
      </w:r>
      <w:r>
        <w:rPr>
          <w:rFonts w:ascii="Times New Roman" w:eastAsia="宋体" w:hAnsi="Times New Roman" w:cs="Times New Roman"/>
        </w:rPr>
        <w:t>TESP-SA</w:t>
      </w:r>
      <w:r>
        <w:rPr>
          <w:rFonts w:ascii="Times New Roman" w:eastAsia="宋体" w:hAnsi="Times New Roman" w:cs="Times New Roman"/>
        </w:rPr>
        <w:t>）。六氯化钴作为湿度指示物质的组合。通过测量在三相对湿度（</w:t>
      </w:r>
      <w:proofErr w:type="spellStart"/>
      <w:r>
        <w:rPr>
          <w:rFonts w:ascii="Times New Roman" w:eastAsia="宋体" w:hAnsi="Times New Roman" w:cs="Times New Roman"/>
        </w:rPr>
        <w:t>r.H</w:t>
      </w:r>
      <w:proofErr w:type="spellEnd"/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 w:cs="Times New Roman"/>
        </w:rPr>
        <w:t>）水平（</w:t>
      </w:r>
      <w:r>
        <w:rPr>
          <w:rFonts w:ascii="Times New Roman" w:eastAsia="宋体" w:hAnsi="Times New Roman" w:cs="Times New Roman"/>
        </w:rPr>
        <w:t>12%</w:t>
      </w:r>
      <w:r>
        <w:rPr>
          <w:rFonts w:ascii="Times New Roman" w:eastAsia="宋体" w:hAnsi="Times New Roman" w:cs="Times New Roman"/>
        </w:rPr>
        <w:t>、</w:t>
      </w:r>
      <w:r>
        <w:rPr>
          <w:rFonts w:ascii="Times New Roman" w:eastAsia="宋体" w:hAnsi="Times New Roman" w:cs="Times New Roman"/>
        </w:rPr>
        <w:t>55%</w:t>
      </w:r>
      <w:r>
        <w:rPr>
          <w:rFonts w:ascii="Times New Roman" w:eastAsia="宋体" w:hAnsi="Times New Roman" w:cs="Times New Roman"/>
        </w:rPr>
        <w:t>和</w:t>
      </w:r>
      <w:r>
        <w:rPr>
          <w:rFonts w:ascii="Times New Roman" w:eastAsia="宋体" w:hAnsi="Times New Roman" w:cs="Times New Roman"/>
        </w:rPr>
        <w:t>86%</w:t>
      </w:r>
      <w:r>
        <w:rPr>
          <w:rFonts w:ascii="Times New Roman" w:eastAsia="宋体" w:hAnsi="Times New Roman" w:cs="Times New Roman"/>
        </w:rPr>
        <w:t>）的</w:t>
      </w:r>
      <w:r>
        <w:rPr>
          <w:rFonts w:ascii="Times New Roman" w:eastAsia="宋体" w:hAnsi="Times New Roman" w:cs="Times New Roman"/>
        </w:rPr>
        <w:t>K/S</w:t>
      </w:r>
      <w:r>
        <w:rPr>
          <w:rFonts w:ascii="Times New Roman" w:eastAsia="宋体" w:hAnsi="Times New Roman" w:cs="Times New Roman"/>
        </w:rPr>
        <w:t>值的变化，评价了氯化钴掺杂织物的颜色变化率。用</w:t>
      </w:r>
      <w:r>
        <w:rPr>
          <w:rFonts w:ascii="Times New Roman" w:eastAsia="宋体" w:hAnsi="Times New Roman" w:cs="Times New Roman"/>
        </w:rPr>
        <w:t>SEM</w:t>
      </w:r>
      <w:r>
        <w:rPr>
          <w:rFonts w:ascii="Times New Roman" w:eastAsia="宋体" w:hAnsi="Times New Roman" w:cs="Times New Roman"/>
        </w:rPr>
        <w:t>、</w:t>
      </w:r>
      <w:r>
        <w:rPr>
          <w:rFonts w:ascii="Times New Roman" w:eastAsia="宋体" w:hAnsi="Times New Roman" w:cs="Times New Roman"/>
        </w:rPr>
        <w:t>FT-IR</w:t>
      </w:r>
      <w:r>
        <w:rPr>
          <w:rFonts w:ascii="Times New Roman" w:eastAsia="宋体" w:hAnsi="Times New Roman" w:cs="Times New Roman"/>
        </w:rPr>
        <w:t>和</w:t>
      </w:r>
      <w:r>
        <w:rPr>
          <w:rFonts w:ascii="Times New Roman" w:eastAsia="宋体" w:hAnsi="Times New Roman" w:cs="Times New Roman"/>
        </w:rPr>
        <w:t>TGA</w:t>
      </w:r>
      <w:r>
        <w:rPr>
          <w:rFonts w:ascii="Times New Roman" w:eastAsia="宋体" w:hAnsi="Times New Roman" w:cs="Times New Roman"/>
        </w:rPr>
        <w:t>对改性试样进行了表征。</w:t>
      </w:r>
      <w:r>
        <w:rPr>
          <w:rFonts w:ascii="Times New Roman" w:eastAsia="宋体" w:hAnsi="Times New Roman" w:cs="Times New Roman" w:hint="eastAsia"/>
        </w:rPr>
        <w:t>文章中采用</w:t>
      </w:r>
      <w:proofErr w:type="spellStart"/>
      <w:r w:rsidRPr="00374E31">
        <w:rPr>
          <w:rFonts w:ascii="Times New Roman" w:eastAsia="宋体" w:hAnsi="Times New Roman" w:cs="Times New Roman" w:hint="eastAsia"/>
          <w:color w:val="FF0000"/>
        </w:rPr>
        <w:t>Linseis</w:t>
      </w:r>
      <w:proofErr w:type="spellEnd"/>
      <w:r w:rsidRPr="00374E31">
        <w:rPr>
          <w:rFonts w:ascii="Times New Roman" w:eastAsia="宋体" w:hAnsi="Times New Roman" w:cs="Times New Roman" w:hint="eastAsia"/>
          <w:color w:val="FF0000"/>
        </w:rPr>
        <w:t xml:space="preserve"> STA PT1000</w:t>
      </w:r>
      <w:r w:rsidRPr="00374E31">
        <w:rPr>
          <w:rFonts w:ascii="Times New Roman" w:eastAsia="宋体" w:hAnsi="Times New Roman" w:cs="Times New Roman" w:hint="eastAsia"/>
          <w:color w:val="FF0000"/>
        </w:rPr>
        <w:t>热重分析仪测量</w:t>
      </w:r>
      <w:r w:rsidRPr="00374E31">
        <w:rPr>
          <w:rFonts w:ascii="Times New Roman" w:eastAsia="宋体" w:hAnsi="Times New Roman" w:cs="Times New Roman" w:hint="eastAsia"/>
          <w:color w:val="FF0000"/>
        </w:rPr>
        <w:t>TG</w:t>
      </w:r>
      <w:r>
        <w:rPr>
          <w:rFonts w:ascii="Times New Roman" w:eastAsia="宋体" w:hAnsi="Times New Roman" w:cs="Times New Roman" w:hint="eastAsia"/>
        </w:rPr>
        <w:t>。对其</w:t>
      </w:r>
      <w:r>
        <w:rPr>
          <w:rFonts w:ascii="Times New Roman" w:eastAsia="宋体" w:hAnsi="Times New Roman" w:cs="Times New Roman"/>
        </w:rPr>
        <w:t>物理性能（透气性，抗弯刚度，抗拉强度，耐磨性）进行了评估。结果表明，溶胶</w:t>
      </w:r>
      <w:r>
        <w:rPr>
          <w:rFonts w:ascii="Times New Roman" w:eastAsia="宋体" w:hAnsi="Times New Roman" w:cs="Times New Roman"/>
        </w:rPr>
        <w:t>-</w:t>
      </w:r>
      <w:r>
        <w:rPr>
          <w:rFonts w:ascii="Times New Roman" w:eastAsia="宋体" w:hAnsi="Times New Roman" w:cs="Times New Roman"/>
        </w:rPr>
        <w:t>凝胶改性导致颜色变化率的降低</w:t>
      </w:r>
      <w:r>
        <w:rPr>
          <w:rFonts w:ascii="Times New Roman" w:eastAsia="宋体" w:hAnsi="Times New Roman" w:cs="Times New Roman" w:hint="eastAsia"/>
        </w:rPr>
        <w:t>，</w:t>
      </w:r>
      <w:r>
        <w:rPr>
          <w:rFonts w:ascii="Times New Roman" w:eastAsia="宋体" w:hAnsi="Times New Roman" w:cs="Times New Roman"/>
        </w:rPr>
        <w:t>染色标本未见颜色变化。</w:t>
      </w:r>
    </w:p>
    <w:p w:rsidR="000D1919" w:rsidRDefault="00374E31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【图文导读】</w:t>
      </w:r>
    </w:p>
    <w:p w:rsidR="000D1919" w:rsidRDefault="00374E31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图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：</w:t>
      </w:r>
      <w:proofErr w:type="gramStart"/>
      <w:r>
        <w:rPr>
          <w:rFonts w:ascii="Times New Roman" w:eastAsia="宋体" w:hAnsi="Times New Roman" w:cs="Times New Roman"/>
        </w:rPr>
        <w:t>烷氧基</w:t>
      </w:r>
      <w:proofErr w:type="gramEnd"/>
      <w:r>
        <w:rPr>
          <w:rFonts w:ascii="Times New Roman" w:eastAsia="宋体" w:hAnsi="Times New Roman" w:cs="Times New Roman"/>
        </w:rPr>
        <w:t>硅烷</w:t>
      </w:r>
      <w:r>
        <w:rPr>
          <w:rFonts w:ascii="Times New Roman" w:eastAsia="宋体" w:hAnsi="Times New Roman" w:cs="Times New Roman"/>
        </w:rPr>
        <w:t>/CC</w:t>
      </w:r>
      <w:r>
        <w:rPr>
          <w:rFonts w:ascii="Times New Roman" w:eastAsia="宋体" w:hAnsi="Times New Roman" w:cs="Times New Roman"/>
        </w:rPr>
        <w:t>改性棉样品的制备方案</w:t>
      </w:r>
      <w:r>
        <w:rPr>
          <w:rFonts w:ascii="Times New Roman" w:eastAsia="宋体" w:hAnsi="Times New Roman" w:cs="Times New Roman" w:hint="eastAsia"/>
        </w:rPr>
        <w:t>。</w:t>
      </w:r>
    </w:p>
    <w:p w:rsidR="000D1919" w:rsidRDefault="00374E31">
      <w:r>
        <w:rPr>
          <w:noProof/>
        </w:rPr>
        <w:lastRenderedPageBreak/>
        <w:drawing>
          <wp:inline distT="0" distB="0" distL="114300" distR="114300">
            <wp:extent cx="5228590" cy="4428490"/>
            <wp:effectExtent l="0" t="0" r="10160" b="1016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8590" cy="4428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D1919" w:rsidRDefault="000D1919">
      <w:pPr>
        <w:rPr>
          <w:rFonts w:ascii="Times New Roman" w:eastAsia="宋体" w:hAnsi="Times New Roman" w:cs="Times New Roman"/>
        </w:rPr>
      </w:pPr>
    </w:p>
    <w:p w:rsidR="000D1919" w:rsidRDefault="00374E31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图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：</w:t>
      </w:r>
      <w:r>
        <w:rPr>
          <w:rFonts w:ascii="Times New Roman" w:eastAsia="宋体" w:hAnsi="Times New Roman" w:cs="Times New Roman"/>
        </w:rPr>
        <w:t>K/S</w:t>
      </w:r>
      <w:proofErr w:type="gramStart"/>
      <w:r>
        <w:rPr>
          <w:rFonts w:ascii="Times New Roman" w:eastAsia="宋体" w:hAnsi="Times New Roman" w:cs="Times New Roman"/>
        </w:rPr>
        <w:t>谱记录</w:t>
      </w:r>
      <w:proofErr w:type="spellStart"/>
      <w:proofErr w:type="gramEnd"/>
      <w:r>
        <w:rPr>
          <w:rFonts w:ascii="Times New Roman" w:eastAsia="宋体" w:hAnsi="Times New Roman" w:cs="Times New Roman"/>
        </w:rPr>
        <w:t>r.H</w:t>
      </w:r>
      <w:proofErr w:type="spellEnd"/>
      <w:r>
        <w:rPr>
          <w:rFonts w:ascii="Times New Roman" w:eastAsia="宋体" w:hAnsi="Times New Roman" w:cs="Times New Roman"/>
        </w:rPr>
        <w:t>. 12%</w:t>
      </w:r>
      <w:r>
        <w:rPr>
          <w:rFonts w:ascii="Times New Roman" w:eastAsia="宋体" w:hAnsi="Times New Roman" w:cs="Times New Roman"/>
        </w:rPr>
        <w:t>：</w:t>
      </w:r>
      <w:r>
        <w:rPr>
          <w:rFonts w:ascii="Times New Roman" w:eastAsia="宋体" w:hAnsi="Times New Roman" w:cs="Times New Roman"/>
        </w:rPr>
        <w:t>TEOS-60-CC-1st (2b</w:t>
      </w:r>
      <w:proofErr w:type="gramStart"/>
      <w:r>
        <w:rPr>
          <w:rFonts w:ascii="Times New Roman" w:eastAsia="宋体" w:hAnsi="Times New Roman" w:cs="Times New Roman"/>
        </w:rPr>
        <w:t>)</w:t>
      </w:r>
      <w:r>
        <w:rPr>
          <w:rFonts w:ascii="Times New Roman" w:eastAsia="宋体" w:hAnsi="Times New Roman" w:cs="Times New Roman" w:hint="eastAsia"/>
        </w:rPr>
        <w:t>，</w:t>
      </w:r>
      <w:proofErr w:type="gramEnd"/>
      <w:r>
        <w:rPr>
          <w:rFonts w:ascii="Times New Roman" w:eastAsia="宋体" w:hAnsi="Times New Roman" w:cs="Times New Roman"/>
        </w:rPr>
        <w:t>TESP-SA-60-CC-1st (2c)</w:t>
      </w:r>
      <w:r>
        <w:rPr>
          <w:rFonts w:ascii="Times New Roman" w:eastAsia="宋体" w:hAnsi="Times New Roman" w:cs="Times New Roman" w:hint="eastAsia"/>
        </w:rPr>
        <w:t>，和</w:t>
      </w:r>
      <w:r>
        <w:rPr>
          <w:rFonts w:ascii="Times New Roman" w:eastAsia="宋体" w:hAnsi="Times New Roman" w:cs="Times New Roman"/>
        </w:rPr>
        <w:t xml:space="preserve"> APTES-60-CC-1st (2d)</w:t>
      </w:r>
      <w:r>
        <w:rPr>
          <w:rFonts w:ascii="Times New Roman" w:eastAsia="宋体" w:hAnsi="Times New Roman" w:cs="Times New Roman"/>
        </w:rPr>
        <w:t>；在</w:t>
      </w:r>
      <w:r>
        <w:rPr>
          <w:rFonts w:ascii="Times New Roman" w:eastAsia="宋体" w:hAnsi="Times New Roman" w:cs="Times New Roman"/>
        </w:rPr>
        <w:t>660 nm</w:t>
      </w:r>
      <w:r>
        <w:rPr>
          <w:rFonts w:ascii="Times New Roman" w:eastAsia="宋体" w:hAnsi="Times New Roman" w:cs="Times New Roman"/>
        </w:rPr>
        <w:t>处的吸光度随时间（</w:t>
      </w:r>
      <w:r>
        <w:rPr>
          <w:rFonts w:ascii="Times New Roman" w:eastAsia="宋体" w:hAnsi="Times New Roman" w:cs="Times New Roman"/>
        </w:rPr>
        <w:t>2e</w:t>
      </w:r>
      <w:r>
        <w:rPr>
          <w:rFonts w:ascii="Times New Roman" w:eastAsia="宋体" w:hAnsi="Times New Roman" w:cs="Times New Roman"/>
        </w:rPr>
        <w:t>）和回归分析图（</w:t>
      </w:r>
      <w:r>
        <w:rPr>
          <w:rFonts w:ascii="Times New Roman" w:eastAsia="宋体" w:hAnsi="Times New Roman" w:cs="Times New Roman"/>
        </w:rPr>
        <w:t>2f</w:t>
      </w:r>
      <w:r>
        <w:rPr>
          <w:rFonts w:ascii="Times New Roman" w:eastAsia="宋体" w:hAnsi="Times New Roman" w:cs="Times New Roman"/>
        </w:rPr>
        <w:t>）的降低。</w:t>
      </w:r>
    </w:p>
    <w:p w:rsidR="000D1919" w:rsidRDefault="00374E31">
      <w:r>
        <w:rPr>
          <w:noProof/>
        </w:rPr>
        <w:drawing>
          <wp:inline distT="0" distB="0" distL="114300" distR="114300">
            <wp:extent cx="5271770" cy="3753485"/>
            <wp:effectExtent l="0" t="0" r="5080" b="1841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753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D1919" w:rsidRDefault="000D1919">
      <w:pPr>
        <w:rPr>
          <w:rFonts w:ascii="Times New Roman" w:eastAsia="宋体" w:hAnsi="Times New Roman" w:cs="Times New Roman"/>
        </w:rPr>
      </w:pPr>
    </w:p>
    <w:p w:rsidR="000D1919" w:rsidRDefault="00374E31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图</w:t>
      </w:r>
      <w:r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/>
        </w:rPr>
        <w:t>：</w:t>
      </w:r>
      <w:proofErr w:type="gramStart"/>
      <w:r>
        <w:rPr>
          <w:rFonts w:ascii="Times New Roman" w:eastAsia="宋体" w:hAnsi="Times New Roman" w:cs="Times New Roman"/>
        </w:rPr>
        <w:t>烷氧基</w:t>
      </w:r>
      <w:proofErr w:type="gramEnd"/>
      <w:r>
        <w:rPr>
          <w:rFonts w:ascii="Times New Roman" w:eastAsia="宋体" w:hAnsi="Times New Roman" w:cs="Times New Roman"/>
        </w:rPr>
        <w:t>硅烷</w:t>
      </w:r>
      <w:r>
        <w:rPr>
          <w:rFonts w:ascii="Times New Roman" w:eastAsia="宋体" w:hAnsi="Times New Roman" w:cs="Times New Roman"/>
        </w:rPr>
        <w:t>/CC</w:t>
      </w:r>
      <w:r>
        <w:rPr>
          <w:rFonts w:ascii="Times New Roman" w:eastAsia="宋体" w:hAnsi="Times New Roman" w:cs="Times New Roman"/>
        </w:rPr>
        <w:t>改性棉花样品在</w:t>
      </w:r>
      <w:proofErr w:type="spellStart"/>
      <w:r>
        <w:rPr>
          <w:rFonts w:ascii="Times New Roman" w:eastAsia="宋体" w:hAnsi="Times New Roman" w:cs="Times New Roman"/>
        </w:rPr>
        <w:t>r.H</w:t>
      </w:r>
      <w:proofErr w:type="spellEnd"/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 w:cs="Times New Roman" w:hint="eastAsia"/>
        </w:rPr>
        <w:t>为</w:t>
      </w:r>
      <w:r>
        <w:rPr>
          <w:rFonts w:ascii="Times New Roman" w:eastAsia="宋体" w:hAnsi="Times New Roman" w:cs="Times New Roman"/>
        </w:rPr>
        <w:t>12%</w:t>
      </w:r>
      <w:r>
        <w:rPr>
          <w:rFonts w:ascii="Times New Roman" w:eastAsia="宋体" w:hAnsi="Times New Roman" w:cs="Times New Roman"/>
        </w:rPr>
        <w:t>、</w:t>
      </w:r>
      <w:r>
        <w:rPr>
          <w:rFonts w:ascii="Times New Roman" w:eastAsia="宋体" w:hAnsi="Times New Roman" w:cs="Times New Roman"/>
        </w:rPr>
        <w:t>55%</w:t>
      </w:r>
      <w:r>
        <w:rPr>
          <w:rFonts w:ascii="Times New Roman" w:eastAsia="宋体" w:hAnsi="Times New Roman" w:cs="Times New Roman"/>
        </w:rPr>
        <w:t>和</w:t>
      </w:r>
      <w:r>
        <w:rPr>
          <w:rFonts w:ascii="Times New Roman" w:eastAsia="宋体" w:hAnsi="Times New Roman" w:cs="Times New Roman"/>
        </w:rPr>
        <w:t>86%</w:t>
      </w:r>
      <w:r>
        <w:rPr>
          <w:rFonts w:ascii="Times New Roman" w:eastAsia="宋体" w:hAnsi="Times New Roman" w:cs="Times New Roman"/>
        </w:rPr>
        <w:t>的颜色变化率</w:t>
      </w:r>
      <w:r>
        <w:rPr>
          <w:rFonts w:ascii="Times New Roman" w:eastAsia="宋体" w:hAnsi="Times New Roman" w:cs="Times New Roman" w:hint="eastAsia"/>
        </w:rPr>
        <w:t>。</w:t>
      </w:r>
    </w:p>
    <w:p w:rsidR="000D1919" w:rsidRDefault="00374E31">
      <w:pPr>
        <w:rPr>
          <w:rFonts w:ascii="Times New Roman" w:eastAsia="宋体" w:hAnsi="Times New Roman" w:cs="Times New Roman"/>
        </w:rPr>
      </w:pPr>
      <w:r>
        <w:rPr>
          <w:noProof/>
        </w:rPr>
        <w:drawing>
          <wp:inline distT="0" distB="0" distL="114300" distR="114300">
            <wp:extent cx="5171440" cy="2923540"/>
            <wp:effectExtent l="0" t="0" r="10160" b="1016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1440" cy="2923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D1919" w:rsidRDefault="000D1919"/>
    <w:p w:rsidR="000D1919" w:rsidRDefault="000D1919">
      <w:pPr>
        <w:rPr>
          <w:rFonts w:ascii="Times New Roman" w:eastAsia="宋体" w:hAnsi="Times New Roman" w:cs="Times New Roman"/>
        </w:rPr>
      </w:pPr>
    </w:p>
    <w:p w:rsidR="000D1919" w:rsidRDefault="000D1919">
      <w:pPr>
        <w:rPr>
          <w:rFonts w:ascii="Times New Roman" w:eastAsia="宋体" w:hAnsi="Times New Roman" w:cs="Times New Roman"/>
        </w:rPr>
      </w:pPr>
    </w:p>
    <w:p w:rsidR="000D1919" w:rsidRDefault="00374E31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图</w:t>
      </w:r>
      <w:r>
        <w:rPr>
          <w:rFonts w:ascii="Times New Roman" w:eastAsia="宋体" w:hAnsi="Times New Roman" w:cs="Times New Roman"/>
        </w:rPr>
        <w:t>4</w:t>
      </w:r>
      <w:r>
        <w:rPr>
          <w:rFonts w:ascii="Times New Roman" w:eastAsia="宋体" w:hAnsi="Times New Roman" w:cs="Times New Roman" w:hint="eastAsia"/>
        </w:rPr>
        <w:t>：</w:t>
      </w:r>
      <w:r>
        <w:rPr>
          <w:rFonts w:ascii="Times New Roman" w:eastAsia="宋体" w:hAnsi="Times New Roman" w:cs="Times New Roman" w:hint="eastAsia"/>
        </w:rPr>
        <w:t xml:space="preserve">APTES-, TEOS- </w:t>
      </w:r>
      <w:r>
        <w:rPr>
          <w:rFonts w:ascii="Times New Roman" w:eastAsia="宋体" w:hAnsi="Times New Roman" w:cs="Times New Roman" w:hint="eastAsia"/>
        </w:rPr>
        <w:t>和</w:t>
      </w:r>
      <w:r>
        <w:rPr>
          <w:rFonts w:ascii="Times New Roman" w:eastAsia="宋体" w:hAnsi="Times New Roman" w:cs="Times New Roman" w:hint="eastAsia"/>
        </w:rPr>
        <w:t>TESP-SA-</w:t>
      </w:r>
      <w:r>
        <w:rPr>
          <w:rFonts w:ascii="Times New Roman" w:eastAsia="宋体" w:hAnsi="Times New Roman" w:cs="Times New Roman" w:hint="eastAsia"/>
        </w:rPr>
        <w:t>处理棉花样品的磨损曲线。</w:t>
      </w:r>
    </w:p>
    <w:p w:rsidR="000D1919" w:rsidRDefault="00374E31">
      <w:pPr>
        <w:rPr>
          <w:rFonts w:ascii="Times New Roman" w:eastAsia="宋体" w:hAnsi="Times New Roman" w:cs="Times New Roman"/>
        </w:rPr>
      </w:pPr>
      <w:r>
        <w:rPr>
          <w:noProof/>
        </w:rPr>
        <w:drawing>
          <wp:inline distT="0" distB="0" distL="114300" distR="114300">
            <wp:extent cx="4123690" cy="2818765"/>
            <wp:effectExtent l="0" t="0" r="10160" b="63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3690" cy="2818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D1919" w:rsidRDefault="00374E31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图</w:t>
      </w:r>
      <w:r>
        <w:rPr>
          <w:rFonts w:ascii="Times New Roman" w:eastAsia="宋体" w:hAnsi="Times New Roman" w:cs="Times New Roman"/>
        </w:rPr>
        <w:t>5</w:t>
      </w:r>
      <w:r>
        <w:rPr>
          <w:rFonts w:ascii="Times New Roman" w:eastAsia="宋体" w:hAnsi="Times New Roman" w:cs="Times New Roman" w:hint="eastAsia"/>
        </w:rPr>
        <w:t>：棉花样品的扫描电镜图像：</w:t>
      </w:r>
      <w:r>
        <w:rPr>
          <w:rFonts w:ascii="Times New Roman" w:eastAsia="宋体" w:hAnsi="Times New Roman" w:cs="Times New Roman" w:hint="eastAsia"/>
        </w:rPr>
        <w:t xml:space="preserve"> RM-CC (5a)</w:t>
      </w:r>
      <w:r>
        <w:rPr>
          <w:rFonts w:ascii="Times New Roman" w:eastAsia="宋体" w:hAnsi="Times New Roman" w:cs="Times New Roman" w:hint="eastAsia"/>
        </w:rPr>
        <w:t>，</w:t>
      </w:r>
      <w:r>
        <w:rPr>
          <w:rFonts w:ascii="Times New Roman" w:eastAsia="宋体" w:hAnsi="Times New Roman" w:cs="Times New Roman" w:hint="eastAsia"/>
        </w:rPr>
        <w:t xml:space="preserve"> APTES-60-CC-1st (5b)</w:t>
      </w:r>
      <w:r>
        <w:rPr>
          <w:rFonts w:ascii="Times New Roman" w:eastAsia="宋体" w:hAnsi="Times New Roman" w:cs="Times New Roman" w:hint="eastAsia"/>
        </w:rPr>
        <w:t>，</w:t>
      </w:r>
      <w:r>
        <w:rPr>
          <w:rFonts w:ascii="Times New Roman" w:eastAsia="宋体" w:hAnsi="Times New Roman" w:cs="Times New Roman" w:hint="eastAsia"/>
        </w:rPr>
        <w:t xml:space="preserve">TEOS-60-CC-1st (5c) </w:t>
      </w:r>
      <w:r>
        <w:rPr>
          <w:rFonts w:ascii="Times New Roman" w:eastAsia="宋体" w:hAnsi="Times New Roman" w:cs="Times New Roman" w:hint="eastAsia"/>
        </w:rPr>
        <w:t>和</w:t>
      </w:r>
      <w:r>
        <w:rPr>
          <w:rFonts w:ascii="Times New Roman" w:eastAsia="宋体" w:hAnsi="Times New Roman" w:cs="Times New Roman" w:hint="eastAsia"/>
        </w:rPr>
        <w:t>TESP-SA-60-CC-1st (5d)</w:t>
      </w:r>
      <w:r>
        <w:rPr>
          <w:rFonts w:ascii="Times New Roman" w:eastAsia="宋体" w:hAnsi="Times New Roman" w:cs="Times New Roman" w:hint="eastAsia"/>
        </w:rPr>
        <w:t>。</w:t>
      </w:r>
    </w:p>
    <w:p w:rsidR="000D1919" w:rsidRDefault="00374E31">
      <w:pPr>
        <w:rPr>
          <w:rFonts w:ascii="Times New Roman" w:eastAsia="宋体" w:hAnsi="Times New Roman" w:cs="Times New Roman"/>
        </w:rPr>
      </w:pPr>
      <w:r>
        <w:rPr>
          <w:noProof/>
        </w:rPr>
        <w:drawing>
          <wp:inline distT="0" distB="0" distL="114300" distR="114300">
            <wp:extent cx="5269865" cy="3759835"/>
            <wp:effectExtent l="0" t="0" r="6985" b="1206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59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D1919" w:rsidRDefault="00374E31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图</w:t>
      </w:r>
      <w:r>
        <w:rPr>
          <w:rFonts w:ascii="Times New Roman" w:eastAsia="宋体" w:hAnsi="Times New Roman" w:cs="Times New Roman" w:hint="eastAsia"/>
        </w:rPr>
        <w:t>6</w:t>
      </w:r>
      <w:r>
        <w:rPr>
          <w:rFonts w:ascii="Times New Roman" w:eastAsia="宋体" w:hAnsi="Times New Roman" w:cs="Times New Roman" w:hint="eastAsia"/>
        </w:rPr>
        <w:t>：</w:t>
      </w:r>
      <w:r>
        <w:rPr>
          <w:rFonts w:ascii="Times New Roman" w:eastAsia="宋体" w:hAnsi="Times New Roman" w:cs="Times New Roman" w:hint="eastAsia"/>
        </w:rPr>
        <w:t>RM-CC (6a), APTES-60-CC-1st (6b), TEOS-60-CC-1st (6c) and TESP-SA-60-CC-1st (6d)</w:t>
      </w:r>
    </w:p>
    <w:p w:rsidR="000D1919" w:rsidRDefault="00374E31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的</w:t>
      </w:r>
      <w:r>
        <w:rPr>
          <w:rFonts w:ascii="Times New Roman" w:eastAsia="宋体" w:hAnsi="Times New Roman" w:cs="Times New Roman" w:hint="eastAsia"/>
        </w:rPr>
        <w:t>FT-IR/ATR</w:t>
      </w:r>
      <w:r>
        <w:rPr>
          <w:rFonts w:ascii="Times New Roman" w:eastAsia="宋体" w:hAnsi="Times New Roman" w:cs="Times New Roman" w:hint="eastAsia"/>
        </w:rPr>
        <w:t>光谱图。</w:t>
      </w:r>
    </w:p>
    <w:p w:rsidR="000D1919" w:rsidRDefault="00374E31">
      <w:r>
        <w:rPr>
          <w:noProof/>
        </w:rPr>
        <w:drawing>
          <wp:inline distT="0" distB="0" distL="114300" distR="114300">
            <wp:extent cx="4285615" cy="2961640"/>
            <wp:effectExtent l="0" t="0" r="635" b="1016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5615" cy="2961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D1919" w:rsidRDefault="00374E31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图</w:t>
      </w:r>
      <w:r>
        <w:rPr>
          <w:rFonts w:ascii="Times New Roman" w:eastAsia="宋体" w:hAnsi="Times New Roman" w:cs="Times New Roman" w:hint="eastAsia"/>
        </w:rPr>
        <w:t>7</w:t>
      </w:r>
      <w:r>
        <w:rPr>
          <w:rFonts w:ascii="Times New Roman" w:eastAsia="宋体" w:hAnsi="Times New Roman" w:cs="Times New Roman" w:hint="eastAsia"/>
        </w:rPr>
        <w:t>：</w:t>
      </w:r>
      <w:r>
        <w:rPr>
          <w:rFonts w:ascii="Times New Roman" w:eastAsia="宋体" w:hAnsi="Times New Roman" w:cs="Times New Roman" w:hint="eastAsia"/>
        </w:rPr>
        <w:t>RM-CC (7a)</w:t>
      </w:r>
      <w:r>
        <w:rPr>
          <w:rFonts w:ascii="Times New Roman" w:eastAsia="宋体" w:hAnsi="Times New Roman" w:cs="Times New Roman" w:hint="eastAsia"/>
        </w:rPr>
        <w:t>，</w:t>
      </w:r>
      <w:r>
        <w:rPr>
          <w:rFonts w:ascii="Times New Roman" w:eastAsia="宋体" w:hAnsi="Times New Roman" w:cs="Times New Roman" w:hint="eastAsia"/>
        </w:rPr>
        <w:t>APTES-60-CC-1st (7b)</w:t>
      </w:r>
      <w:r>
        <w:rPr>
          <w:rFonts w:ascii="Times New Roman" w:eastAsia="宋体" w:hAnsi="Times New Roman" w:cs="Times New Roman" w:hint="eastAsia"/>
        </w:rPr>
        <w:t>，</w:t>
      </w:r>
      <w:r>
        <w:rPr>
          <w:rFonts w:ascii="Times New Roman" w:eastAsia="宋体" w:hAnsi="Times New Roman" w:cs="Times New Roman" w:hint="eastAsia"/>
        </w:rPr>
        <w:t>TEOS-60-CC-1st (7c)</w:t>
      </w:r>
      <w:r>
        <w:rPr>
          <w:rFonts w:ascii="Times New Roman" w:eastAsia="宋体" w:hAnsi="Times New Roman" w:cs="Times New Roman" w:hint="eastAsia"/>
        </w:rPr>
        <w:t>和</w:t>
      </w:r>
      <w:r>
        <w:rPr>
          <w:rFonts w:ascii="Times New Roman" w:eastAsia="宋体" w:hAnsi="Times New Roman" w:cs="Times New Roman" w:hint="eastAsia"/>
        </w:rPr>
        <w:t xml:space="preserve"> TESP-SA-60-CC-1st (7d)</w:t>
      </w:r>
      <w:r>
        <w:rPr>
          <w:rFonts w:ascii="Times New Roman" w:eastAsia="宋体" w:hAnsi="Times New Roman" w:cs="Times New Roman" w:hint="eastAsia"/>
        </w:rPr>
        <w:t>的</w:t>
      </w:r>
      <w:r>
        <w:rPr>
          <w:rFonts w:ascii="Times New Roman" w:eastAsia="宋体" w:hAnsi="Times New Roman" w:cs="Times New Roman" w:hint="eastAsia"/>
        </w:rPr>
        <w:t>TGA</w:t>
      </w:r>
      <w:r>
        <w:rPr>
          <w:rFonts w:ascii="Times New Roman" w:eastAsia="宋体" w:hAnsi="Times New Roman" w:cs="Times New Roman" w:hint="eastAsia"/>
        </w:rPr>
        <w:t>曲线；</w:t>
      </w:r>
      <w:r>
        <w:rPr>
          <w:rFonts w:ascii="Times New Roman" w:eastAsia="宋体" w:hAnsi="Times New Roman" w:cs="Times New Roman" w:hint="eastAsia"/>
        </w:rPr>
        <w:t>RM-CC (7e), APTES-60-CC-1st (7f), TEOS-60-CC-1st (7g)</w:t>
      </w:r>
      <w:r>
        <w:rPr>
          <w:rFonts w:ascii="Times New Roman" w:eastAsia="宋体" w:hAnsi="Times New Roman" w:cs="Times New Roman" w:hint="eastAsia"/>
        </w:rPr>
        <w:t>和</w:t>
      </w:r>
      <w:r>
        <w:rPr>
          <w:rFonts w:ascii="Times New Roman" w:eastAsia="宋体" w:hAnsi="Times New Roman" w:cs="Times New Roman" w:hint="eastAsia"/>
        </w:rPr>
        <w:t xml:space="preserve"> TESP-SA-60-CC-1st (7h)</w:t>
      </w:r>
      <w:r>
        <w:rPr>
          <w:rFonts w:ascii="Times New Roman" w:eastAsia="宋体" w:hAnsi="Times New Roman" w:cs="Times New Roman" w:hint="eastAsia"/>
        </w:rPr>
        <w:t>的</w:t>
      </w:r>
      <w:r>
        <w:rPr>
          <w:rFonts w:ascii="Times New Roman" w:eastAsia="宋体" w:hAnsi="Times New Roman" w:cs="Times New Roman" w:hint="eastAsia"/>
        </w:rPr>
        <w:t>DTG</w:t>
      </w:r>
      <w:r>
        <w:rPr>
          <w:rFonts w:ascii="Times New Roman" w:eastAsia="宋体" w:hAnsi="Times New Roman" w:cs="Times New Roman" w:hint="eastAsia"/>
        </w:rPr>
        <w:t>曲线。</w:t>
      </w:r>
    </w:p>
    <w:p w:rsidR="000D1919" w:rsidRDefault="00374E31">
      <w:pPr>
        <w:rPr>
          <w:rFonts w:ascii="Times New Roman" w:eastAsia="宋体" w:hAnsi="Times New Roman" w:cs="Times New Roman"/>
        </w:rPr>
      </w:pPr>
      <w:r>
        <w:rPr>
          <w:noProof/>
        </w:rPr>
        <w:drawing>
          <wp:inline distT="0" distB="0" distL="114300" distR="114300">
            <wp:extent cx="5269865" cy="3114040"/>
            <wp:effectExtent l="0" t="0" r="6985" b="1016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14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D1919" w:rsidRDefault="000D1919"/>
    <w:p w:rsidR="000D1919" w:rsidRDefault="000D1919"/>
    <w:p w:rsidR="000D1919" w:rsidRDefault="000D1919">
      <w:pPr>
        <w:rPr>
          <w:rFonts w:ascii="Times New Roman" w:eastAsia="宋体" w:hAnsi="Times New Roman" w:cs="Times New Roman"/>
        </w:rPr>
      </w:pPr>
      <w:bookmarkStart w:id="0" w:name="_GoBack"/>
      <w:bookmarkEnd w:id="0"/>
    </w:p>
    <w:sectPr w:rsidR="000D1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E2D1D"/>
    <w:rsid w:val="000D1919"/>
    <w:rsid w:val="003574A0"/>
    <w:rsid w:val="00374E31"/>
    <w:rsid w:val="07DF0035"/>
    <w:rsid w:val="0F185AC7"/>
    <w:rsid w:val="10EE2D1D"/>
    <w:rsid w:val="23B6572C"/>
    <w:rsid w:val="25F52248"/>
    <w:rsid w:val="3DB32293"/>
    <w:rsid w:val="62C37375"/>
    <w:rsid w:val="630061A9"/>
    <w:rsid w:val="65E8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278DEB-F6C9-413C-A0A2-F15516A5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Pr>
      <w:rFonts w:ascii="Times-Roman" w:eastAsia="Times-Roman" w:hAnsi="Times-Roman" w:cs="Times-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195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北辰1384343613</dc:creator>
  <cp:lastModifiedBy>HENRY</cp:lastModifiedBy>
  <cp:revision>4</cp:revision>
  <dcterms:created xsi:type="dcterms:W3CDTF">2018-03-28T09:06:00Z</dcterms:created>
  <dcterms:modified xsi:type="dcterms:W3CDTF">2018-06-25T05:18:00Z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